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921"/>
        <w:tblW w:w="6136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"/>
        <w:gridCol w:w="2704"/>
        <w:gridCol w:w="8072"/>
      </w:tblGrid>
      <w:tr w:rsidR="001F5395" w:rsidRPr="009F78A7" w:rsidTr="00D55064">
        <w:trPr>
          <w:trHeight w:val="179"/>
        </w:trPr>
        <w:tc>
          <w:tcPr>
            <w:tcW w:w="1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F5395" w:rsidRPr="00D55064" w:rsidRDefault="009F78A7" w:rsidP="00D55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5C5C60"/>
                <w:spacing w:val="3"/>
                <w:sz w:val="52"/>
                <w:szCs w:val="52"/>
                <w:lang w:eastAsia="en-GB"/>
              </w:rPr>
            </w:pPr>
            <w:r w:rsidRPr="00D55064">
              <w:rPr>
                <w:rFonts w:asciiTheme="majorHAnsi" w:eastAsia="Times New Roman" w:hAnsiTheme="majorHAnsi" w:cstheme="majorHAnsi"/>
                <w:b/>
                <w:color w:val="5C5C60"/>
                <w:spacing w:val="3"/>
                <w:sz w:val="52"/>
                <w:szCs w:val="52"/>
                <w:lang w:eastAsia="en-GB"/>
              </w:rPr>
              <w:t>2024</w:t>
            </w:r>
          </w:p>
        </w:tc>
        <w:tc>
          <w:tcPr>
            <w:tcW w:w="3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color w:val="5C5C60"/>
                <w:spacing w:val="3"/>
                <w:sz w:val="20"/>
                <w:szCs w:val="20"/>
                <w:lang w:eastAsia="en-GB"/>
              </w:rPr>
              <w:t>Prices are based on twin or double sleeping 2 and family rooms sleeping 4 (Additional bed (where possible) and breakfast £30pp) Breakfast if joining the day after your wedding day £15pp</w:t>
            </w:r>
          </w:p>
        </w:tc>
      </w:tr>
      <w:tr w:rsidR="001F5395" w:rsidRPr="009F78A7" w:rsidTr="00D55064">
        <w:trPr>
          <w:trHeight w:val="256"/>
        </w:trPr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1F5395" w:rsidRPr="009F78A7" w:rsidRDefault="001F5395" w:rsidP="00D55064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Entrance located on the Ground Floor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Weston</w:t>
            </w:r>
          </w:p>
        </w:tc>
        <w:tc>
          <w:tcPr>
            <w:tcW w:w="3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£110</w:t>
            </w:r>
          </w:p>
        </w:tc>
      </w:tr>
      <w:tr w:rsidR="00BD061E" w:rsidRPr="009F78A7" w:rsidTr="00D55064"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8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Ground floor room on the right as you enter the front door – 4 poster double</w:t>
            </w:r>
          </w:p>
        </w:tc>
      </w:tr>
      <w:tr w:rsidR="001F5395" w:rsidRPr="009F78A7" w:rsidTr="00D55064">
        <w:trPr>
          <w:trHeight w:val="211"/>
        </w:trPr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Wethele</w:t>
            </w:r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£110</w:t>
            </w:r>
          </w:p>
        </w:tc>
      </w:tr>
      <w:tr w:rsidR="00BD061E" w:rsidRPr="009F78A7" w:rsidTr="00D55064">
        <w:trPr>
          <w:trHeight w:val="96"/>
        </w:trPr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8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Ground floor room on the left as you enter the front door – King size double</w:t>
            </w:r>
          </w:p>
        </w:tc>
      </w:tr>
      <w:tr w:rsidR="001F5395" w:rsidRPr="009F78A7" w:rsidTr="00D55064">
        <w:trPr>
          <w:trHeight w:val="53"/>
        </w:trPr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Hayloft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£140</w:t>
            </w:r>
          </w:p>
        </w:tc>
      </w:tr>
      <w:tr w:rsidR="00BD061E" w:rsidRPr="009F78A7" w:rsidTr="00D55064"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8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Go through the house and Hayloft is on the right as you walk down the corridor towards the courtyard door – family rooms sleeps 4</w:t>
            </w:r>
          </w:p>
        </w:tc>
      </w:tr>
      <w:tr w:rsidR="001F5395" w:rsidRPr="009F78A7" w:rsidTr="00D55064"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proofErr w:type="spellStart"/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Brewhouse</w:t>
            </w:r>
            <w:proofErr w:type="spellEnd"/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£140</w:t>
            </w:r>
          </w:p>
        </w:tc>
      </w:tr>
      <w:tr w:rsidR="00BD061E" w:rsidRPr="009F78A7" w:rsidTr="00D55064"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8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 xml:space="preserve">Go through the house and </w:t>
            </w:r>
            <w:proofErr w:type="spellStart"/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Brewhouse</w:t>
            </w:r>
            <w:proofErr w:type="spellEnd"/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 xml:space="preserve"> is on the left as you walk down the corridor towards the courtyard door – Family Rooms Sleeps 4</w:t>
            </w:r>
          </w:p>
        </w:tc>
      </w:tr>
      <w:tr w:rsidR="001F5395" w:rsidRPr="009F78A7" w:rsidTr="00D55064"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1F5395" w:rsidRPr="009F78A7" w:rsidRDefault="001F5395" w:rsidP="00D55064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1</w:t>
            </w: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vertAlign w:val="superscript"/>
                <w:lang w:eastAsia="en-GB"/>
              </w:rPr>
              <w:t>st</w:t>
            </w: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 xml:space="preserve"> Floor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Saunders</w:t>
            </w:r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£110</w:t>
            </w:r>
          </w:p>
        </w:tc>
      </w:tr>
      <w:tr w:rsidR="00BD061E" w:rsidRPr="009F78A7" w:rsidTr="00D55064"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8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1</w:t>
            </w: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vertAlign w:val="superscript"/>
                <w:lang w:eastAsia="en-GB"/>
              </w:rPr>
              <w:t>st</w:t>
            </w: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 xml:space="preserve"> floor on the right on the landing – King Size Double</w:t>
            </w:r>
          </w:p>
        </w:tc>
      </w:tr>
      <w:tr w:rsidR="001F5395" w:rsidRPr="009F78A7" w:rsidTr="00D55064"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proofErr w:type="spellStart"/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Morgans</w:t>
            </w:r>
            <w:proofErr w:type="spellEnd"/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£110</w:t>
            </w:r>
          </w:p>
        </w:tc>
      </w:tr>
      <w:tr w:rsidR="00BD061E" w:rsidRPr="009F78A7" w:rsidTr="00D55064"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8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1</w:t>
            </w: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vertAlign w:val="superscript"/>
                <w:lang w:eastAsia="en-GB"/>
              </w:rPr>
              <w:t>st</w:t>
            </w: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 xml:space="preserve"> Floor on the left on the landing – 4 Poster</w:t>
            </w:r>
          </w:p>
        </w:tc>
      </w:tr>
      <w:tr w:rsidR="001F5395" w:rsidRPr="009F78A7" w:rsidTr="00D55064"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proofErr w:type="spellStart"/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Belknapp</w:t>
            </w:r>
            <w:proofErr w:type="spellEnd"/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£110</w:t>
            </w:r>
          </w:p>
        </w:tc>
      </w:tr>
      <w:tr w:rsidR="00BD061E" w:rsidRPr="009F78A7" w:rsidTr="00D55064"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8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1</w:t>
            </w: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vertAlign w:val="superscript"/>
                <w:lang w:eastAsia="en-GB"/>
              </w:rPr>
              <w:t>st</w:t>
            </w: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 xml:space="preserve"> floor – turn left at the top of the first floor and down a few steps - Can be twin or double</w:t>
            </w:r>
          </w:p>
        </w:tc>
      </w:tr>
      <w:tr w:rsidR="001F5395" w:rsidRPr="009F78A7" w:rsidTr="00D55064"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Umbers</w:t>
            </w:r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tabs>
                <w:tab w:val="left" w:pos="1275"/>
              </w:tabs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highlight w:val="yellow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£110</w:t>
            </w:r>
          </w:p>
        </w:tc>
      </w:tr>
      <w:tr w:rsidR="00BD061E" w:rsidRPr="009F78A7" w:rsidTr="00D55064"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8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1</w:t>
            </w: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vertAlign w:val="superscript"/>
                <w:lang w:eastAsia="en-GB"/>
              </w:rPr>
              <w:t>st</w:t>
            </w: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 xml:space="preserve"> floor – turn left at the top of the first floor and down a few steps – King Size Double</w:t>
            </w:r>
          </w:p>
        </w:tc>
      </w:tr>
      <w:tr w:rsidR="001F5395" w:rsidRPr="009F78A7" w:rsidTr="00D55064">
        <w:trPr>
          <w:trHeight w:val="193"/>
        </w:trPr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1F5395" w:rsidRPr="009F78A7" w:rsidRDefault="001F5395" w:rsidP="00D55064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Second Floor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proofErr w:type="spellStart"/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Isdale</w:t>
            </w:r>
            <w:proofErr w:type="spellEnd"/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£110</w:t>
            </w:r>
          </w:p>
        </w:tc>
      </w:tr>
      <w:tr w:rsidR="00BD061E" w:rsidRPr="009F78A7" w:rsidTr="00D55064">
        <w:trPr>
          <w:trHeight w:val="87"/>
        </w:trPr>
        <w:tc>
          <w:tcPr>
            <w:tcW w:w="12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BD061E" w:rsidRPr="009F78A7" w:rsidRDefault="00BD061E" w:rsidP="00D55064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8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 xml:space="preserve">Top Floor on the Right – Can be a twin or </w:t>
            </w:r>
            <w:r w:rsidR="00B13146"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Super King Double</w:t>
            </w:r>
          </w:p>
        </w:tc>
      </w:tr>
      <w:tr w:rsidR="001F5395" w:rsidRPr="009F78A7" w:rsidTr="00D55064">
        <w:trPr>
          <w:trHeight w:val="239"/>
        </w:trPr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proofErr w:type="spellStart"/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Eberalls</w:t>
            </w:r>
            <w:proofErr w:type="spellEnd"/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£110</w:t>
            </w:r>
          </w:p>
        </w:tc>
      </w:tr>
      <w:tr w:rsidR="00BD061E" w:rsidRPr="009F78A7" w:rsidTr="00D55064">
        <w:trPr>
          <w:trHeight w:val="33"/>
        </w:trPr>
        <w:tc>
          <w:tcPr>
            <w:tcW w:w="1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8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D061E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Top Floor  on the left – King Sized Double</w:t>
            </w:r>
          </w:p>
        </w:tc>
      </w:tr>
      <w:tr w:rsidR="001F5395" w:rsidRPr="009F78A7" w:rsidTr="00D55064">
        <w:trPr>
          <w:trHeight w:val="233"/>
        </w:trPr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1F5395" w:rsidRPr="009F78A7" w:rsidRDefault="001F5395" w:rsidP="00D55064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 xml:space="preserve">Glamping 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Badgers Set (</w:t>
            </w:r>
            <w:proofErr w:type="spellStart"/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En</w:t>
            </w:r>
            <w:proofErr w:type="spellEnd"/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 xml:space="preserve"> Suite)</w:t>
            </w:r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£110</w:t>
            </w:r>
          </w:p>
        </w:tc>
      </w:tr>
      <w:tr w:rsidR="001F5395" w:rsidRPr="009F78A7" w:rsidTr="00D55064">
        <w:trPr>
          <w:trHeight w:val="169"/>
        </w:trPr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Fox Earth (</w:t>
            </w:r>
            <w:proofErr w:type="spellStart"/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En</w:t>
            </w:r>
            <w:proofErr w:type="spellEnd"/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 xml:space="preserve"> Suite)</w:t>
            </w:r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£110</w:t>
            </w:r>
          </w:p>
        </w:tc>
      </w:tr>
      <w:tr w:rsidR="001F5395" w:rsidRPr="009F78A7" w:rsidTr="00D55064">
        <w:trPr>
          <w:trHeight w:val="169"/>
        </w:trPr>
        <w:tc>
          <w:tcPr>
            <w:tcW w:w="1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 xml:space="preserve">Squirrels </w:t>
            </w:r>
            <w:proofErr w:type="spellStart"/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Drey</w:t>
            </w:r>
            <w:proofErr w:type="spellEnd"/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£85</w:t>
            </w:r>
          </w:p>
        </w:tc>
      </w:tr>
      <w:tr w:rsidR="001F5395" w:rsidRPr="009F78A7" w:rsidTr="00D55064">
        <w:trPr>
          <w:trHeight w:val="169"/>
        </w:trPr>
        <w:tc>
          <w:tcPr>
            <w:tcW w:w="1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Rabbit Burrow</w:t>
            </w:r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£85</w:t>
            </w:r>
          </w:p>
        </w:tc>
      </w:tr>
      <w:tr w:rsidR="001F5395" w:rsidRPr="009F78A7" w:rsidTr="00D55064">
        <w:trPr>
          <w:cantSplit/>
          <w:trHeight w:val="321"/>
        </w:trPr>
        <w:tc>
          <w:tcPr>
            <w:tcW w:w="12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1F5395" w:rsidRPr="009F78A7" w:rsidRDefault="001F5395" w:rsidP="00D55064">
            <w:pPr>
              <w:spacing w:after="0" w:line="240" w:lineRule="auto"/>
              <w:ind w:left="113" w:right="113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Chalet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5395" w:rsidRPr="009F78A7" w:rsidRDefault="001F5395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  <w:t>Otters Holt</w:t>
            </w:r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395" w:rsidRPr="009F78A7" w:rsidRDefault="009F78A7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£110</w:t>
            </w:r>
          </w:p>
        </w:tc>
      </w:tr>
      <w:tr w:rsidR="00BD061E" w:rsidRPr="009F78A7" w:rsidTr="00D55064">
        <w:trPr>
          <w:cantSplit/>
          <w:trHeight w:val="321"/>
        </w:trPr>
        <w:tc>
          <w:tcPr>
            <w:tcW w:w="1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extDirection w:val="btLr"/>
          </w:tcPr>
          <w:p w:rsidR="00BD061E" w:rsidRPr="009F78A7" w:rsidRDefault="00BD061E" w:rsidP="00D55064">
            <w:pPr>
              <w:spacing w:after="0" w:line="240" w:lineRule="auto"/>
              <w:ind w:left="113" w:right="113"/>
              <w:rPr>
                <w:rFonts w:asciiTheme="majorHAnsi" w:eastAsia="Times New Roman" w:hAnsiTheme="majorHAnsi" w:cstheme="majorHAnsi"/>
                <w:b/>
                <w:bCs/>
                <w:color w:val="0B3282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8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78A7" w:rsidRPr="009F78A7" w:rsidRDefault="00BD061E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 xml:space="preserve">Otters Holt is the Chalet by the water next to the bridal Chalet. Sleeps </w:t>
            </w:r>
            <w:r w:rsidR="009F78A7"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2 in a King Size double bed.</w:t>
            </w:r>
          </w:p>
          <w:p w:rsidR="00BD061E" w:rsidRPr="009F78A7" w:rsidRDefault="009F78A7" w:rsidP="00D55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</w:pP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 xml:space="preserve">Otters Holt </w:t>
            </w:r>
            <w:r w:rsidR="00BD061E"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>would be available if there is not a wedding</w:t>
            </w: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 xml:space="preserve"> the day after your wedding day*</w:t>
            </w:r>
            <w:r w:rsidR="00BD061E"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 xml:space="preserve"> Please speak to Wethele to see if this </w:t>
            </w:r>
            <w:r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 xml:space="preserve">room </w:t>
            </w:r>
            <w:r w:rsidR="00BD061E" w:rsidRPr="009F78A7">
              <w:rPr>
                <w:rFonts w:asciiTheme="majorHAnsi" w:eastAsia="Times New Roman" w:hAnsiTheme="majorHAnsi" w:cstheme="majorHAnsi"/>
                <w:color w:val="5C5C60"/>
                <w:spacing w:val="3"/>
                <w:sz w:val="20"/>
                <w:szCs w:val="20"/>
                <w:lang w:eastAsia="en-GB"/>
              </w:rPr>
              <w:t xml:space="preserve">is available </w:t>
            </w:r>
          </w:p>
        </w:tc>
      </w:tr>
    </w:tbl>
    <w:p w:rsidR="00D55064" w:rsidRDefault="00D55064" w:rsidP="009F78A7">
      <w:pPr>
        <w:jc w:val="center"/>
        <w:rPr>
          <w:sz w:val="20"/>
          <w:szCs w:val="20"/>
        </w:rPr>
      </w:pPr>
    </w:p>
    <w:p w:rsidR="00D55064" w:rsidRDefault="00D55064" w:rsidP="009F78A7">
      <w:pPr>
        <w:jc w:val="center"/>
        <w:rPr>
          <w:sz w:val="20"/>
          <w:szCs w:val="20"/>
        </w:rPr>
      </w:pPr>
    </w:p>
    <w:p w:rsidR="00D55064" w:rsidRDefault="00D55064" w:rsidP="009F78A7">
      <w:pPr>
        <w:jc w:val="center"/>
        <w:rPr>
          <w:sz w:val="20"/>
          <w:szCs w:val="20"/>
        </w:rPr>
      </w:pPr>
    </w:p>
    <w:p w:rsidR="00D55064" w:rsidRPr="00D55064" w:rsidRDefault="00D55064" w:rsidP="009F78A7">
      <w:pPr>
        <w:jc w:val="center"/>
        <w:rPr>
          <w:b/>
          <w:sz w:val="28"/>
          <w:szCs w:val="28"/>
        </w:rPr>
      </w:pPr>
      <w:r w:rsidRPr="00D55064">
        <w:rPr>
          <w:b/>
          <w:sz w:val="28"/>
          <w:szCs w:val="28"/>
        </w:rPr>
        <w:t>The Night of your Wedding</w:t>
      </w:r>
    </w:p>
    <w:p w:rsidR="00D55064" w:rsidRDefault="00D55064" w:rsidP="009F78A7">
      <w:pPr>
        <w:jc w:val="center"/>
        <w:rPr>
          <w:sz w:val="28"/>
          <w:szCs w:val="28"/>
        </w:rPr>
      </w:pPr>
      <w:r w:rsidRPr="00D55064">
        <w:rPr>
          <w:sz w:val="28"/>
          <w:szCs w:val="28"/>
        </w:rPr>
        <w:t xml:space="preserve">The rooms are booked out for you for the night of your wedding and not open for your guests to book with us </w:t>
      </w:r>
      <w:r>
        <w:rPr>
          <w:sz w:val="28"/>
          <w:szCs w:val="28"/>
        </w:rPr>
        <w:t>directly but you allocate the rooms for your guests yourselves and fill in the form on the wedding planner with the names of the guests staying with us.</w:t>
      </w:r>
    </w:p>
    <w:p w:rsidR="00D55064" w:rsidRDefault="00D55064" w:rsidP="009F78A7">
      <w:pPr>
        <w:jc w:val="center"/>
        <w:rPr>
          <w:sz w:val="28"/>
          <w:szCs w:val="28"/>
        </w:rPr>
      </w:pPr>
    </w:p>
    <w:p w:rsidR="00D55064" w:rsidRPr="00D55064" w:rsidRDefault="00D55064" w:rsidP="009F7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Check in on the day of your W</w:t>
      </w:r>
      <w:r w:rsidRPr="00D55064">
        <w:rPr>
          <w:b/>
          <w:sz w:val="28"/>
          <w:szCs w:val="28"/>
        </w:rPr>
        <w:t>edding</w:t>
      </w:r>
    </w:p>
    <w:p w:rsidR="00D55064" w:rsidRDefault="00D55064" w:rsidP="009F78A7">
      <w:pPr>
        <w:jc w:val="center"/>
        <w:rPr>
          <w:sz w:val="28"/>
          <w:szCs w:val="28"/>
        </w:rPr>
      </w:pPr>
      <w:r>
        <w:rPr>
          <w:sz w:val="28"/>
          <w:szCs w:val="28"/>
        </w:rPr>
        <w:t>The first room that we can have ready for you on the day of your wedding is 11.30am</w:t>
      </w:r>
    </w:p>
    <w:p w:rsidR="00D55064" w:rsidRDefault="00D55064" w:rsidP="009F78A7">
      <w:pPr>
        <w:jc w:val="center"/>
        <w:rPr>
          <w:sz w:val="28"/>
          <w:szCs w:val="28"/>
        </w:rPr>
      </w:pPr>
      <w:r>
        <w:rPr>
          <w:sz w:val="28"/>
          <w:szCs w:val="28"/>
        </w:rPr>
        <w:t>All other rooms are ready for check in from 1pm</w:t>
      </w:r>
    </w:p>
    <w:p w:rsidR="00D55064" w:rsidRDefault="00D55064" w:rsidP="00D55064">
      <w:pPr>
        <w:jc w:val="center"/>
        <w:rPr>
          <w:sz w:val="28"/>
          <w:szCs w:val="28"/>
        </w:rPr>
      </w:pPr>
    </w:p>
    <w:p w:rsidR="00D55064" w:rsidRDefault="00D55064" w:rsidP="00D55064">
      <w:pPr>
        <w:jc w:val="center"/>
        <w:rPr>
          <w:sz w:val="28"/>
          <w:szCs w:val="28"/>
        </w:rPr>
      </w:pPr>
      <w:r w:rsidRPr="00D55064">
        <w:rPr>
          <w:b/>
          <w:sz w:val="28"/>
          <w:szCs w:val="28"/>
        </w:rPr>
        <w:t>Breakfast is served from</w:t>
      </w:r>
      <w:r>
        <w:rPr>
          <w:sz w:val="28"/>
          <w:szCs w:val="28"/>
        </w:rPr>
        <w:t>:</w:t>
      </w:r>
    </w:p>
    <w:p w:rsidR="00D55064" w:rsidRDefault="00D55064" w:rsidP="00D55064">
      <w:pPr>
        <w:jc w:val="center"/>
        <w:rPr>
          <w:sz w:val="28"/>
          <w:szCs w:val="28"/>
        </w:rPr>
      </w:pPr>
      <w:r>
        <w:rPr>
          <w:sz w:val="28"/>
          <w:szCs w:val="28"/>
        </w:rPr>
        <w:t>8am – 9.30am</w:t>
      </w:r>
    </w:p>
    <w:p w:rsidR="00D55064" w:rsidRDefault="00D55064" w:rsidP="00D55064">
      <w:pPr>
        <w:jc w:val="center"/>
        <w:rPr>
          <w:sz w:val="28"/>
          <w:szCs w:val="28"/>
        </w:rPr>
      </w:pPr>
    </w:p>
    <w:p w:rsidR="00D55064" w:rsidRPr="00D55064" w:rsidRDefault="00D55064" w:rsidP="00D55064">
      <w:pPr>
        <w:jc w:val="center"/>
        <w:rPr>
          <w:b/>
          <w:sz w:val="28"/>
          <w:szCs w:val="28"/>
        </w:rPr>
      </w:pPr>
      <w:r w:rsidRPr="00D55064">
        <w:rPr>
          <w:b/>
          <w:sz w:val="28"/>
          <w:szCs w:val="28"/>
        </w:rPr>
        <w:t>Check Out</w:t>
      </w:r>
    </w:p>
    <w:p w:rsidR="00D55064" w:rsidRPr="00D55064" w:rsidRDefault="00D55064" w:rsidP="00D55064">
      <w:pPr>
        <w:jc w:val="center"/>
        <w:rPr>
          <w:sz w:val="28"/>
          <w:szCs w:val="28"/>
        </w:rPr>
      </w:pPr>
      <w:r>
        <w:rPr>
          <w:sz w:val="28"/>
          <w:szCs w:val="28"/>
        </w:rPr>
        <w:t>Is at 10.30am</w:t>
      </w:r>
    </w:p>
    <w:p w:rsidR="00D55064" w:rsidRPr="00D55064" w:rsidRDefault="00D55064" w:rsidP="009F78A7">
      <w:pPr>
        <w:jc w:val="center"/>
        <w:rPr>
          <w:sz w:val="28"/>
          <w:szCs w:val="28"/>
        </w:rPr>
      </w:pPr>
    </w:p>
    <w:p w:rsidR="00D55064" w:rsidRPr="00D55064" w:rsidRDefault="00D55064" w:rsidP="009F78A7">
      <w:pPr>
        <w:jc w:val="center"/>
        <w:rPr>
          <w:b/>
          <w:sz w:val="28"/>
          <w:szCs w:val="28"/>
        </w:rPr>
      </w:pPr>
      <w:r w:rsidRPr="00D55064">
        <w:rPr>
          <w:b/>
          <w:sz w:val="28"/>
          <w:szCs w:val="28"/>
        </w:rPr>
        <w:t>Staying the Night before your Wedding Day</w:t>
      </w:r>
    </w:p>
    <w:p w:rsidR="00D55064" w:rsidRDefault="009F78A7" w:rsidP="009F78A7">
      <w:pPr>
        <w:jc w:val="center"/>
        <w:rPr>
          <w:sz w:val="28"/>
          <w:szCs w:val="28"/>
        </w:rPr>
      </w:pPr>
      <w:r w:rsidRPr="00D55064">
        <w:rPr>
          <w:sz w:val="28"/>
          <w:szCs w:val="28"/>
        </w:rPr>
        <w:t xml:space="preserve">*Three months before your wedding day, we may be able to offer you the accommodation for the night before your wedding day. </w:t>
      </w:r>
    </w:p>
    <w:p w:rsidR="00D55064" w:rsidRDefault="00D55064" w:rsidP="009F78A7">
      <w:pPr>
        <w:jc w:val="center"/>
        <w:rPr>
          <w:sz w:val="28"/>
          <w:szCs w:val="28"/>
        </w:rPr>
      </w:pPr>
      <w:r>
        <w:rPr>
          <w:sz w:val="28"/>
          <w:szCs w:val="28"/>
        </w:rPr>
        <w:t>Should the accommodation be available on the night before your wedding we</w:t>
      </w:r>
      <w:r w:rsidR="009F78A7" w:rsidRPr="00D55064">
        <w:rPr>
          <w:sz w:val="28"/>
          <w:szCs w:val="28"/>
        </w:rPr>
        <w:t xml:space="preserve"> would usually require that you </w:t>
      </w:r>
      <w:r>
        <w:rPr>
          <w:sz w:val="28"/>
          <w:szCs w:val="28"/>
        </w:rPr>
        <w:t>book</w:t>
      </w:r>
      <w:r w:rsidR="009F78A7" w:rsidRPr="00D55064">
        <w:rPr>
          <w:sz w:val="28"/>
          <w:szCs w:val="28"/>
        </w:rPr>
        <w:t xml:space="preserve"> a minimum of 6 bedrooms. </w:t>
      </w:r>
    </w:p>
    <w:p w:rsidR="009F78A7" w:rsidRDefault="009F78A7" w:rsidP="009F78A7">
      <w:pPr>
        <w:jc w:val="center"/>
        <w:rPr>
          <w:sz w:val="28"/>
          <w:szCs w:val="28"/>
        </w:rPr>
      </w:pPr>
      <w:r w:rsidRPr="00D55064">
        <w:rPr>
          <w:sz w:val="28"/>
          <w:szCs w:val="28"/>
        </w:rPr>
        <w:t>Should your guests be staying 2 nights in the same room we offer a reduction of £10 per room on the 2 night’s stay (2 nights stay would be £210 in a twin or double room</w:t>
      </w:r>
      <w:r w:rsidR="00D55064">
        <w:rPr>
          <w:sz w:val="28"/>
          <w:szCs w:val="28"/>
        </w:rPr>
        <w:t>, rather than £220</w:t>
      </w:r>
      <w:r w:rsidRPr="00D55064">
        <w:rPr>
          <w:sz w:val="28"/>
          <w:szCs w:val="28"/>
        </w:rPr>
        <w:t>).</w:t>
      </w:r>
    </w:p>
    <w:p w:rsidR="00D55064" w:rsidRDefault="00D55064" w:rsidP="009F78A7">
      <w:pPr>
        <w:jc w:val="center"/>
        <w:rPr>
          <w:sz w:val="28"/>
          <w:szCs w:val="28"/>
        </w:rPr>
      </w:pPr>
    </w:p>
    <w:p w:rsidR="00D55064" w:rsidRPr="00D55064" w:rsidRDefault="00D55064" w:rsidP="009F78A7">
      <w:pPr>
        <w:jc w:val="center"/>
        <w:rPr>
          <w:sz w:val="28"/>
          <w:szCs w:val="28"/>
        </w:rPr>
      </w:pPr>
      <w:bookmarkStart w:id="0" w:name="_GoBack"/>
      <w:bookmarkEnd w:id="0"/>
    </w:p>
    <w:sectPr w:rsidR="00D55064" w:rsidRPr="00D5506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7A2" w:rsidRDefault="00EC77A2" w:rsidP="00B76804">
      <w:pPr>
        <w:spacing w:after="0" w:line="240" w:lineRule="auto"/>
      </w:pPr>
      <w:r>
        <w:separator/>
      </w:r>
    </w:p>
  </w:endnote>
  <w:endnote w:type="continuationSeparator" w:id="0">
    <w:p w:rsidR="00EC77A2" w:rsidRDefault="00EC77A2" w:rsidP="00B7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7A2" w:rsidRDefault="00EC77A2" w:rsidP="00B76804">
      <w:pPr>
        <w:spacing w:after="0" w:line="240" w:lineRule="auto"/>
      </w:pPr>
      <w:r>
        <w:separator/>
      </w:r>
    </w:p>
  </w:footnote>
  <w:footnote w:type="continuationSeparator" w:id="0">
    <w:p w:rsidR="00EC77A2" w:rsidRDefault="00EC77A2" w:rsidP="00B7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55" w:rsidRDefault="00EE3555" w:rsidP="00EE3555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025082" cy="57910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0409 Wethele Manor Large Black on White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082" cy="579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04"/>
    <w:rsid w:val="00053851"/>
    <w:rsid w:val="001F5395"/>
    <w:rsid w:val="003F513A"/>
    <w:rsid w:val="00544744"/>
    <w:rsid w:val="006A4724"/>
    <w:rsid w:val="006D73EF"/>
    <w:rsid w:val="006F2A10"/>
    <w:rsid w:val="00717790"/>
    <w:rsid w:val="0078014B"/>
    <w:rsid w:val="008B4DAF"/>
    <w:rsid w:val="009F78A7"/>
    <w:rsid w:val="00B13146"/>
    <w:rsid w:val="00B76804"/>
    <w:rsid w:val="00BD061E"/>
    <w:rsid w:val="00D55064"/>
    <w:rsid w:val="00DA3761"/>
    <w:rsid w:val="00EC77A2"/>
    <w:rsid w:val="00EE3555"/>
    <w:rsid w:val="00F4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79628"/>
  <w15:chartTrackingRefBased/>
  <w15:docId w15:val="{24E080E1-266D-4893-A92F-ECDD0DCE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804"/>
  </w:style>
  <w:style w:type="paragraph" w:styleId="Footer">
    <w:name w:val="footer"/>
    <w:basedOn w:val="Normal"/>
    <w:link w:val="FooterChar"/>
    <w:uiPriority w:val="99"/>
    <w:unhideWhenUsed/>
    <w:rsid w:val="00B76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04"/>
  </w:style>
  <w:style w:type="paragraph" w:styleId="BalloonText">
    <w:name w:val="Balloon Text"/>
    <w:basedOn w:val="Normal"/>
    <w:link w:val="BalloonTextChar"/>
    <w:uiPriority w:val="99"/>
    <w:semiHidden/>
    <w:unhideWhenUsed/>
    <w:rsid w:val="00EE3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Castaldini</dc:creator>
  <cp:keywords/>
  <dc:description/>
  <cp:lastModifiedBy>Rebecca Castaldini</cp:lastModifiedBy>
  <cp:revision>2</cp:revision>
  <cp:lastPrinted>2022-09-04T08:08:00Z</cp:lastPrinted>
  <dcterms:created xsi:type="dcterms:W3CDTF">2024-02-07T20:53:00Z</dcterms:created>
  <dcterms:modified xsi:type="dcterms:W3CDTF">2024-02-07T20:53:00Z</dcterms:modified>
</cp:coreProperties>
</file>